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CF" w:rsidRDefault="00060BCF" w:rsidP="00060BCF">
      <w:pPr>
        <w:jc w:val="center"/>
        <w:rPr>
          <w:b/>
        </w:rPr>
      </w:pPr>
    </w:p>
    <w:p w:rsidR="00060BCF" w:rsidRDefault="00060BCF" w:rsidP="00060BCF">
      <w:pPr>
        <w:jc w:val="center"/>
        <w:rPr>
          <w:b/>
        </w:rPr>
      </w:pPr>
      <w:r>
        <w:rPr>
          <w:b/>
        </w:rPr>
        <w:t>Российская Федерация</w:t>
      </w:r>
    </w:p>
    <w:p w:rsidR="00060BCF" w:rsidRDefault="00060BCF" w:rsidP="00060BCF">
      <w:pPr>
        <w:jc w:val="center"/>
        <w:rPr>
          <w:b/>
        </w:rPr>
      </w:pPr>
      <w:r>
        <w:rPr>
          <w:b/>
        </w:rPr>
        <w:t>Иркутская область</w:t>
      </w:r>
    </w:p>
    <w:p w:rsidR="00060BCF" w:rsidRDefault="00060BCF" w:rsidP="00060BCF">
      <w:pPr>
        <w:jc w:val="center"/>
        <w:rPr>
          <w:b/>
        </w:rPr>
      </w:pPr>
      <w:r>
        <w:rPr>
          <w:b/>
        </w:rPr>
        <w:t>Усть-Удинский район</w:t>
      </w:r>
    </w:p>
    <w:p w:rsidR="00060BCF" w:rsidRDefault="00060BCF" w:rsidP="00060BCF">
      <w:pPr>
        <w:jc w:val="center"/>
        <w:rPr>
          <w:b/>
        </w:rPr>
      </w:pPr>
      <w:r>
        <w:rPr>
          <w:b/>
        </w:rPr>
        <w:t>Администрация Среднемуйского</w:t>
      </w:r>
    </w:p>
    <w:p w:rsidR="00060BCF" w:rsidRDefault="00060BCF" w:rsidP="00060BCF">
      <w:pPr>
        <w:jc w:val="center"/>
        <w:rPr>
          <w:b/>
        </w:rPr>
      </w:pPr>
      <w:r>
        <w:rPr>
          <w:b/>
        </w:rPr>
        <w:t xml:space="preserve"> сельского поселения</w:t>
      </w:r>
    </w:p>
    <w:p w:rsidR="00060BCF" w:rsidRDefault="00060BCF" w:rsidP="00060BCF"/>
    <w:p w:rsidR="00060BCF" w:rsidRDefault="00060BCF" w:rsidP="00060BCF"/>
    <w:p w:rsidR="00060BCF" w:rsidRDefault="00060BCF" w:rsidP="00060BCF">
      <w:pPr>
        <w:jc w:val="center"/>
        <w:rPr>
          <w:b/>
        </w:rPr>
      </w:pPr>
      <w:r>
        <w:rPr>
          <w:b/>
        </w:rPr>
        <w:t>ПОСТАНОВЛЕНИЕ</w:t>
      </w:r>
    </w:p>
    <w:p w:rsidR="00060BCF" w:rsidRDefault="00060BCF" w:rsidP="00060BCF">
      <w:pPr>
        <w:jc w:val="center"/>
        <w:rPr>
          <w:b/>
        </w:rPr>
      </w:pPr>
    </w:p>
    <w:p w:rsidR="00060BCF" w:rsidRDefault="00060BCF" w:rsidP="00060BCF">
      <w:pPr>
        <w:jc w:val="center"/>
        <w:rPr>
          <w:b/>
        </w:rPr>
      </w:pPr>
    </w:p>
    <w:p w:rsidR="00060BCF" w:rsidRDefault="00060BCF" w:rsidP="00060BCF">
      <w:r>
        <w:t xml:space="preserve">от 1 февраля 2016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</w:p>
    <w:p w:rsidR="00060BCF" w:rsidRDefault="00060BCF" w:rsidP="00060BCF">
      <w:r>
        <w:t>с. Средняя Муя</w:t>
      </w:r>
    </w:p>
    <w:p w:rsidR="00060BCF" w:rsidRDefault="00060BCF" w:rsidP="00060BCF"/>
    <w:p w:rsidR="00060BCF" w:rsidRDefault="00060BCF" w:rsidP="00060BCF"/>
    <w:p w:rsidR="00060BCF" w:rsidRDefault="00060BCF" w:rsidP="00060BCF">
      <w:pPr>
        <w:pStyle w:val="a3"/>
        <w:ind w:firstLine="252"/>
        <w:jc w:val="both"/>
      </w:pPr>
      <w:r>
        <w:t xml:space="preserve">Об утверждении Плана мероприятий </w:t>
      </w:r>
    </w:p>
    <w:p w:rsidR="00060BCF" w:rsidRDefault="00060BCF" w:rsidP="00060BCF">
      <w:pPr>
        <w:pStyle w:val="a3"/>
        <w:ind w:firstLine="252"/>
        <w:jc w:val="both"/>
      </w:pPr>
      <w:r>
        <w:t xml:space="preserve">по противодействию коррупции в </w:t>
      </w:r>
    </w:p>
    <w:p w:rsidR="00060BCF" w:rsidRDefault="00060BCF" w:rsidP="00060BCF">
      <w:pPr>
        <w:pStyle w:val="a3"/>
        <w:ind w:firstLine="252"/>
        <w:jc w:val="both"/>
      </w:pPr>
      <w:r>
        <w:t xml:space="preserve">администрации Среднемуйского </w:t>
      </w:r>
    </w:p>
    <w:p w:rsidR="00060BCF" w:rsidRDefault="00060BCF" w:rsidP="00060BCF">
      <w:pPr>
        <w:pStyle w:val="a3"/>
        <w:ind w:firstLine="252"/>
        <w:jc w:val="both"/>
      </w:pPr>
      <w:r>
        <w:t>сельского поселения на 2016-2018 годы</w:t>
      </w:r>
    </w:p>
    <w:p w:rsidR="00060BCF" w:rsidRDefault="00060BCF" w:rsidP="00060BCF"/>
    <w:p w:rsidR="00060BCF" w:rsidRDefault="00060BCF" w:rsidP="00060BCF">
      <w:pPr>
        <w:ind w:firstLine="540"/>
        <w:jc w:val="both"/>
      </w:pPr>
      <w:r>
        <w:tab/>
        <w:t>В целях повышения эффективности борьбы с коррупцией на территории Среднемуйского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статьями  Устава Среднемуйского муниципального образования, администрация  Среднемуйского муниципального образования</w:t>
      </w:r>
    </w:p>
    <w:p w:rsidR="00060BCF" w:rsidRDefault="00060BCF" w:rsidP="00060BC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0BCF" w:rsidRDefault="00060BCF" w:rsidP="00060BC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0BCF" w:rsidRDefault="00060BCF" w:rsidP="00060BCF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60BCF" w:rsidRDefault="00060BCF" w:rsidP="00060BC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540"/>
        <w:jc w:val="both"/>
      </w:pPr>
      <w:r>
        <w:t xml:space="preserve">Утвердить План мероприятий по противодействию коррупции в администрации Среднемуйского сельского поселения на 2016 -2018 годы» (Приложение № 1). </w:t>
      </w:r>
    </w:p>
    <w:p w:rsidR="00060BCF" w:rsidRDefault="00060BCF" w:rsidP="00060BCF">
      <w:pPr>
        <w:numPr>
          <w:ilvl w:val="0"/>
          <w:numId w:val="1"/>
        </w:numPr>
        <w:tabs>
          <w:tab w:val="num" w:pos="426"/>
          <w:tab w:val="left" w:pos="851"/>
        </w:tabs>
        <w:ind w:left="0" w:firstLine="540"/>
        <w:jc w:val="both"/>
      </w:pPr>
      <w:r>
        <w:t xml:space="preserve">Опубликовать настоящее постановление в информационном бюллетене «Среднемуйский Вестник» и разместить на официальном сайте РМО «Усть-Удинский район». </w:t>
      </w:r>
    </w:p>
    <w:p w:rsidR="00060BCF" w:rsidRDefault="00060BCF" w:rsidP="00060BCF">
      <w:pPr>
        <w:numPr>
          <w:ilvl w:val="0"/>
          <w:numId w:val="1"/>
        </w:numPr>
        <w:tabs>
          <w:tab w:val="num" w:pos="426"/>
          <w:tab w:val="left" w:pos="851"/>
        </w:tabs>
        <w:ind w:left="0" w:firstLine="540"/>
        <w:jc w:val="both"/>
      </w:pPr>
      <w:r>
        <w:t xml:space="preserve">Настоящее постановление вступает в силу со дня его официального опубликования. </w:t>
      </w:r>
    </w:p>
    <w:p w:rsidR="00060BCF" w:rsidRDefault="00060BCF" w:rsidP="00060BCF">
      <w:pPr>
        <w:numPr>
          <w:ilvl w:val="0"/>
          <w:numId w:val="1"/>
        </w:numPr>
        <w:tabs>
          <w:tab w:val="num" w:pos="426"/>
          <w:tab w:val="left" w:pos="851"/>
        </w:tabs>
        <w:ind w:left="0" w:firstLine="540"/>
        <w:jc w:val="both"/>
      </w:pPr>
      <w:r>
        <w:t xml:space="preserve">Контроль за исполнением постановления оставляю за собой. </w:t>
      </w: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  <w:r>
        <w:t>Глава администрации  Среднемуйского</w:t>
      </w:r>
    </w:p>
    <w:p w:rsidR="00060BCF" w:rsidRDefault="00060BCF" w:rsidP="00060BCF">
      <w:pPr>
        <w:ind w:firstLine="567"/>
        <w:jc w:val="both"/>
      </w:pPr>
      <w:r>
        <w:t xml:space="preserve"> муниципального образования                                                    А. А. Лифа</w:t>
      </w: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both"/>
      </w:pPr>
    </w:p>
    <w:p w:rsidR="00060BCF" w:rsidRDefault="00060BCF" w:rsidP="00060BCF">
      <w:pPr>
        <w:ind w:firstLine="567"/>
        <w:jc w:val="right"/>
      </w:pPr>
      <w:r>
        <w:t xml:space="preserve">Приложение № 1 </w:t>
      </w:r>
    </w:p>
    <w:p w:rsidR="00060BCF" w:rsidRDefault="00060BCF" w:rsidP="00060BCF">
      <w:pPr>
        <w:ind w:firstLine="567"/>
        <w:jc w:val="right"/>
      </w:pPr>
      <w:r>
        <w:t xml:space="preserve">к постановлению </w:t>
      </w:r>
    </w:p>
    <w:p w:rsidR="00060BCF" w:rsidRDefault="00060BCF" w:rsidP="00060BCF">
      <w:pPr>
        <w:ind w:firstLine="567"/>
        <w:jc w:val="right"/>
      </w:pPr>
      <w:r>
        <w:t>от 01.02.2016 г. №   2</w:t>
      </w:r>
    </w:p>
    <w:p w:rsidR="00060BCF" w:rsidRDefault="00060BCF" w:rsidP="00060BCF">
      <w:pPr>
        <w:jc w:val="center"/>
      </w:pPr>
    </w:p>
    <w:p w:rsidR="00060BCF" w:rsidRDefault="00060BCF" w:rsidP="00060BCF">
      <w:pPr>
        <w:jc w:val="center"/>
      </w:pPr>
      <w:r>
        <w:t xml:space="preserve">П Л А Н </w:t>
      </w:r>
    </w:p>
    <w:p w:rsidR="00060BCF" w:rsidRDefault="00060BCF" w:rsidP="00060BCF">
      <w:pPr>
        <w:jc w:val="center"/>
      </w:pPr>
      <w:r>
        <w:t xml:space="preserve">мероприятий по противодействию коррупции </w:t>
      </w:r>
    </w:p>
    <w:p w:rsidR="00060BCF" w:rsidRDefault="00060BCF" w:rsidP="00060BCF">
      <w:pPr>
        <w:jc w:val="center"/>
      </w:pPr>
      <w:r>
        <w:t>в администрации Среднемуйского сельского поселения на 2016-2018 годы</w:t>
      </w:r>
    </w:p>
    <w:p w:rsidR="00060BCF" w:rsidRDefault="00060BCF" w:rsidP="00060BCF">
      <w:pPr>
        <w:jc w:val="center"/>
      </w:pPr>
    </w:p>
    <w:tbl>
      <w:tblPr>
        <w:tblW w:w="10200" w:type="dxa"/>
        <w:tblInd w:w="-497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51"/>
        <w:gridCol w:w="4949"/>
        <w:gridCol w:w="2564"/>
        <w:gridCol w:w="2136"/>
      </w:tblGrid>
      <w:tr w:rsidR="00060BCF" w:rsidTr="00060BCF">
        <w:trPr>
          <w:trHeight w:val="238"/>
        </w:trPr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Ответственное лицо </w:t>
            </w:r>
          </w:p>
        </w:tc>
      </w:tr>
      <w:tr w:rsidR="00060BCF" w:rsidTr="00060BCF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 w:rsidP="00BB2EA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Формирование механизма противодействия коррупции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 противодействию коррупции в администрации Среднемуйского сельского поселения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ind w:right="113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администрации;</w:t>
            </w:r>
          </w:p>
        </w:tc>
      </w:tr>
      <w:tr w:rsidR="00060BCF" w:rsidTr="00060BCF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2. Антикоррупционные механизмы в системе муниципальной службы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Главный специалист организационно-правового сектора 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должностных инструкций муниципальных служащих в соответствие с действующим федеральным и областным законодательствами, муниципальными правовыми актами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организационно-правового сектора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Своевременное рассмотрение комиссиями по соблюдению требований к служебному поведению муниципальных служащих  и урегулированию конфликта </w:t>
            </w:r>
            <w:r>
              <w:rPr>
                <w:color w:val="000000"/>
                <w:lang w:eastAsia="en-US"/>
              </w:rPr>
              <w:br/>
              <w:t>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  администрации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своевременной сдачи муниципальными служащими сведений о доходах и расходах об имуществе и обязательствах имущественного характера и приема указанных сведений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30 апреля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 организационно-правового сектора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</w:t>
            </w:r>
            <w:r>
              <w:rPr>
                <w:color w:val="000000"/>
                <w:lang w:eastAsia="en-US"/>
              </w:rPr>
              <w:lastRenderedPageBreak/>
              <w:t>гражданами, поступающими на муниципальную службу, и муниципальными служащими достоверности и полноты представляемых сведений о доходах и 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приеме на муниципальную службу</w:t>
            </w:r>
          </w:p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распоряжению </w:t>
            </w:r>
            <w:r>
              <w:rPr>
                <w:color w:val="000000"/>
                <w:lang w:eastAsia="en-US"/>
              </w:rPr>
              <w:lastRenderedPageBreak/>
              <w:t>администрации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Глава администрации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2.6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Доведение до сведения и разъяснение муниципальным служащим об изменениях в антикоррупционном законодательстве и законодательстве о муниципальной службе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  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контроля за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 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муниципальными служащими обязанности по уведомлению об иной оплачиваемой работе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 </w:t>
            </w:r>
          </w:p>
        </w:tc>
      </w:tr>
      <w:tr w:rsidR="00060BCF" w:rsidTr="00060BCF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3. Проведение экспертизы на коррупциогенность проектов НПА и НПА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экспертизы на коррупциогенность нормативных правовых актов, проектов нормативных правовых актов администрации Среднемуйского сельского поселения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Прокуратура района </w:t>
            </w:r>
          </w:p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соглашению)</w:t>
            </w:r>
          </w:p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 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Экспертиза проектов муниципальных целевых программ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администрации,</w:t>
            </w:r>
            <w:r>
              <w:rPr>
                <w:lang w:eastAsia="en-US"/>
              </w:rPr>
              <w:t xml:space="preserve"> </w:t>
            </w:r>
          </w:p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КСО района</w:t>
            </w:r>
          </w:p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соглашению),</w:t>
            </w:r>
          </w:p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Прокуратура района</w:t>
            </w:r>
          </w:p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(по соглашению)</w:t>
            </w:r>
          </w:p>
        </w:tc>
      </w:tr>
      <w:tr w:rsidR="00060BCF" w:rsidTr="00060BCF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4. Профилактика коррупции в экономической сфере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финансовому контролю за использованием бюджетных средств.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ФЭС,</w:t>
            </w:r>
          </w:p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КСО района </w:t>
            </w:r>
          </w:p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(по соглашению)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Опубликование проекта местного бюджета, годового отчета об исполнении местного бюджета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ФЭС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(при подготовке соответствующих проектов)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ФЭС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4.4.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ФЭС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4.5.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Проверки надлежащего использования и обеспечения сохранности муниципального имущества, находящегося в аренде, безвозмездном пользовании.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необходимости – по фактам нарушений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ФЭС</w:t>
            </w:r>
          </w:p>
        </w:tc>
      </w:tr>
      <w:tr w:rsidR="00060BCF" w:rsidTr="00060BCF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администрации,   ведущий специалист </w:t>
            </w:r>
          </w:p>
        </w:tc>
      </w:tr>
      <w:tr w:rsidR="00060BCF" w:rsidTr="00060BCF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pStyle w:val="a5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6. Расширение системы правового просвещения населения, а также периодическое исследование состояния коррупции и эффективности мер, принимаемых по ее предупреждению и борьбе с ней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в средствах массовой информации (в печатном издании, на  сайте администрации районного муниципального образования «Усть-Удинский район»  информации о деятельности администрации и Думы Среднемуйского муниципального образования, а также всех проводимых проверках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администрации, главный специалист организационно-правового сектора </w:t>
            </w:r>
          </w:p>
        </w:tc>
      </w:tr>
      <w:tr w:rsidR="00060BCF" w:rsidTr="00060BCF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6.2. 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периодического исследования  состояния коррупции и эффективности мер, принимаемых по ее предупреждению и борьбе </w:t>
            </w:r>
            <w:r>
              <w:rPr>
                <w:color w:val="000000"/>
                <w:lang w:eastAsia="en-US"/>
              </w:rPr>
              <w:lastRenderedPageBreak/>
              <w:t>с ней</w:t>
            </w:r>
          </w:p>
        </w:tc>
        <w:tc>
          <w:tcPr>
            <w:tcW w:w="125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Ежегодно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60BCF" w:rsidRDefault="00060B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администрации, главный </w:t>
            </w:r>
            <w:r>
              <w:rPr>
                <w:color w:val="000000"/>
                <w:lang w:eastAsia="en-US"/>
              </w:rPr>
              <w:lastRenderedPageBreak/>
              <w:t>специалист организационно-правового сектора</w:t>
            </w:r>
          </w:p>
        </w:tc>
      </w:tr>
    </w:tbl>
    <w:p w:rsidR="00060BCF" w:rsidRDefault="00060BCF" w:rsidP="00060BCF">
      <w:pPr>
        <w:jc w:val="center"/>
      </w:pPr>
    </w:p>
    <w:p w:rsidR="001026DA" w:rsidRDefault="001026DA"/>
    <w:sectPr w:rsidR="001026DA" w:rsidSect="0010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BCF"/>
    <w:rsid w:val="00060BCF"/>
    <w:rsid w:val="0010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0BCF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06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0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5661</Characters>
  <Application>Microsoft Office Word</Application>
  <DocSecurity>0</DocSecurity>
  <Lines>47</Lines>
  <Paragraphs>13</Paragraphs>
  <ScaleCrop>false</ScaleCrop>
  <Company>Grizli777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2016-02-26T00:59:00Z</dcterms:created>
  <dcterms:modified xsi:type="dcterms:W3CDTF">2016-02-26T00:59:00Z</dcterms:modified>
</cp:coreProperties>
</file>