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3E" w:rsidRPr="006B31EE" w:rsidRDefault="00412C3E" w:rsidP="00412C3E">
      <w:pPr>
        <w:pStyle w:val="1"/>
        <w:jc w:val="center"/>
        <w:rPr>
          <w:sz w:val="28"/>
          <w:szCs w:val="28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14</w:t>
      </w:r>
      <w:r w:rsidRPr="00A23584">
        <w:rPr>
          <w:rFonts w:ascii="Arial" w:hAnsi="Arial" w:cs="Arial"/>
          <w:b/>
          <w:sz w:val="32"/>
          <w:szCs w:val="32"/>
          <w:lang w:val="ru-RU"/>
        </w:rPr>
        <w:t>.</w:t>
      </w:r>
      <w:r>
        <w:rPr>
          <w:rFonts w:ascii="Arial" w:hAnsi="Arial" w:cs="Arial"/>
          <w:b/>
          <w:sz w:val="32"/>
          <w:szCs w:val="32"/>
          <w:lang w:val="ru-RU"/>
        </w:rPr>
        <w:t>07</w:t>
      </w:r>
      <w:r w:rsidRPr="00A23584">
        <w:rPr>
          <w:rFonts w:ascii="Arial" w:hAnsi="Arial" w:cs="Arial"/>
          <w:b/>
          <w:sz w:val="32"/>
          <w:szCs w:val="32"/>
          <w:lang w:val="ru-RU"/>
        </w:rPr>
        <w:t>.201</w:t>
      </w:r>
      <w:r>
        <w:rPr>
          <w:rFonts w:ascii="Arial" w:hAnsi="Arial" w:cs="Arial"/>
          <w:b/>
          <w:sz w:val="32"/>
          <w:szCs w:val="32"/>
          <w:lang w:val="ru-RU"/>
        </w:rPr>
        <w:t>7</w:t>
      </w:r>
      <w:r w:rsidRPr="00A23584">
        <w:rPr>
          <w:rFonts w:ascii="Arial" w:hAnsi="Arial" w:cs="Arial"/>
          <w:b/>
          <w:sz w:val="32"/>
          <w:szCs w:val="32"/>
          <w:lang w:val="ru-RU"/>
        </w:rPr>
        <w:t xml:space="preserve">г. </w:t>
      </w:r>
      <w:r>
        <w:rPr>
          <w:rFonts w:ascii="Arial" w:hAnsi="Arial" w:cs="Arial"/>
          <w:b/>
          <w:sz w:val="32"/>
          <w:szCs w:val="32"/>
          <w:lang w:val="ru-RU"/>
        </w:rPr>
        <w:t>№35</w:t>
      </w:r>
    </w:p>
    <w:p w:rsidR="00412C3E" w:rsidRPr="00A23584" w:rsidRDefault="00412C3E" w:rsidP="00412C3E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23584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412C3E" w:rsidRDefault="00412C3E" w:rsidP="00412C3E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23584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412C3E" w:rsidRDefault="00412C3E" w:rsidP="00412C3E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РАЙОННОЕ МУНИЦИПАЛЬНОЕ ОБРАЗОВАНИЕ </w:t>
      </w:r>
    </w:p>
    <w:p w:rsidR="00412C3E" w:rsidRDefault="00412C3E" w:rsidP="00412C3E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УСТЬ-</w:t>
      </w:r>
      <w:r w:rsidRPr="00A23584">
        <w:rPr>
          <w:rFonts w:ascii="Arial" w:hAnsi="Arial" w:cs="Arial"/>
          <w:b/>
          <w:sz w:val="32"/>
          <w:szCs w:val="32"/>
          <w:lang w:val="ru-RU"/>
        </w:rPr>
        <w:t>УДИНСКИЙ РАЙОН</w:t>
      </w:r>
    </w:p>
    <w:p w:rsidR="00412C3E" w:rsidRPr="00A23584" w:rsidRDefault="00412C3E" w:rsidP="00412C3E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СРЕДНЕМУЙСКОЕ </w:t>
      </w:r>
      <w:r w:rsidRPr="00A23584">
        <w:rPr>
          <w:rFonts w:ascii="Arial" w:hAnsi="Arial" w:cs="Arial"/>
          <w:b/>
          <w:sz w:val="32"/>
          <w:szCs w:val="32"/>
          <w:lang w:val="ru-RU"/>
        </w:rPr>
        <w:t>МУНИЦИПАЛЬНО</w:t>
      </w:r>
      <w:r>
        <w:rPr>
          <w:rFonts w:ascii="Arial" w:hAnsi="Arial" w:cs="Arial"/>
          <w:b/>
          <w:sz w:val="32"/>
          <w:szCs w:val="32"/>
          <w:lang w:val="ru-RU"/>
        </w:rPr>
        <w:t>Е</w:t>
      </w:r>
      <w:r w:rsidRPr="00A23584">
        <w:rPr>
          <w:rFonts w:ascii="Arial" w:hAnsi="Arial" w:cs="Arial"/>
          <w:b/>
          <w:sz w:val="32"/>
          <w:szCs w:val="32"/>
          <w:lang w:val="ru-RU"/>
        </w:rPr>
        <w:t xml:space="preserve"> ОБРАЗОВАНИ</w:t>
      </w:r>
      <w:r>
        <w:rPr>
          <w:rFonts w:ascii="Arial" w:hAnsi="Arial" w:cs="Arial"/>
          <w:b/>
          <w:sz w:val="32"/>
          <w:szCs w:val="32"/>
          <w:lang w:val="ru-RU"/>
        </w:rPr>
        <w:t>Е</w:t>
      </w:r>
    </w:p>
    <w:p w:rsidR="00412C3E" w:rsidRPr="00A23584" w:rsidRDefault="00412C3E" w:rsidP="00412C3E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АДМИНИСТРАЦИЯ СРЕДНЕМУЙСКОГО СЕЛЬСКОГО ПОСЕЛЕНИЯ</w:t>
      </w:r>
    </w:p>
    <w:p w:rsidR="00412C3E" w:rsidRDefault="00412C3E" w:rsidP="00412C3E">
      <w:pPr>
        <w:pStyle w:val="1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ПОСТАНОВЛЕНИЕ</w:t>
      </w:r>
    </w:p>
    <w:p w:rsidR="009005AF" w:rsidRPr="00412C3E" w:rsidRDefault="009005AF" w:rsidP="00412C3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9005AF" w:rsidRPr="00412C3E" w:rsidRDefault="00412C3E" w:rsidP="00412C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12C3E">
        <w:rPr>
          <w:rFonts w:ascii="Arial" w:hAnsi="Arial" w:cs="Arial"/>
          <w:b/>
          <w:sz w:val="32"/>
          <w:szCs w:val="32"/>
        </w:rPr>
        <w:t xml:space="preserve">ОБ УТВЕРЖДЕНИИ </w:t>
      </w:r>
      <w:proofErr w:type="gramStart"/>
      <w:r w:rsidRPr="00412C3E">
        <w:rPr>
          <w:rFonts w:ascii="Arial" w:hAnsi="Arial" w:cs="Arial"/>
          <w:b/>
          <w:sz w:val="32"/>
          <w:szCs w:val="32"/>
        </w:rPr>
        <w:t>ПОРЯДКА САНКЦИОНИРОВАНИЯ ОПЛАТЫ ДЕНЕЖНЫХ ОБЯЗАТЕЛЬСТВ БЮДЖЕТА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r w:rsidRPr="00412C3E">
        <w:rPr>
          <w:rFonts w:ascii="Arial" w:hAnsi="Arial" w:cs="Arial"/>
          <w:b/>
          <w:sz w:val="32"/>
          <w:szCs w:val="32"/>
        </w:rPr>
        <w:t>СРЕДНЕМУЙСКОГО СЕЛЬСКОГО ПОСЕЛЕНИЯ,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12C3E">
        <w:rPr>
          <w:rFonts w:ascii="Arial" w:hAnsi="Arial" w:cs="Arial"/>
          <w:b/>
          <w:sz w:val="32"/>
          <w:szCs w:val="32"/>
        </w:rPr>
        <w:t>ПРЕДОСТАВЛЯЕМЫХ ИЗ ОБЛАСТНОГО БЮДЖЕТА НА СОФИНАНСИРОВАНИЯ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12C3E">
        <w:rPr>
          <w:rFonts w:ascii="Arial" w:hAnsi="Arial" w:cs="Arial"/>
          <w:b/>
          <w:sz w:val="32"/>
          <w:szCs w:val="32"/>
        </w:rPr>
        <w:t>МУНИЦИПАЛЬНЫХ ОБРАЗОВАНИЙ ИРКУТСКОЙ ОБЛАСТИ НА РАЗВИТИЕ ДОМОВ КУЛЬТУ</w:t>
      </w:r>
      <w:r>
        <w:rPr>
          <w:rFonts w:ascii="Arial" w:hAnsi="Arial" w:cs="Arial"/>
          <w:b/>
          <w:sz w:val="32"/>
          <w:szCs w:val="32"/>
        </w:rPr>
        <w:t>РЫ</w:t>
      </w:r>
    </w:p>
    <w:p w:rsidR="009005AF" w:rsidRPr="00412C3E" w:rsidRDefault="009005AF" w:rsidP="00412C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2538C" w:rsidRDefault="009005AF" w:rsidP="0042538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12C3E">
        <w:rPr>
          <w:rFonts w:ascii="Arial" w:hAnsi="Arial" w:cs="Arial"/>
          <w:sz w:val="24"/>
          <w:szCs w:val="24"/>
        </w:rPr>
        <w:t>В соответствии со статьями 219</w:t>
      </w:r>
      <w:r w:rsidR="00F81186" w:rsidRPr="00412C3E">
        <w:rPr>
          <w:rFonts w:ascii="Arial" w:hAnsi="Arial" w:cs="Arial"/>
          <w:sz w:val="24"/>
          <w:szCs w:val="24"/>
        </w:rPr>
        <w:t xml:space="preserve"> </w:t>
      </w:r>
      <w:r w:rsidRPr="00412C3E">
        <w:rPr>
          <w:rFonts w:ascii="Arial" w:hAnsi="Arial" w:cs="Arial"/>
          <w:sz w:val="24"/>
          <w:szCs w:val="24"/>
        </w:rPr>
        <w:t>Бюджетного кодекса Российской Федерации, в целях</w:t>
      </w:r>
      <w:r w:rsidR="00F81186" w:rsidRPr="00412C3E">
        <w:rPr>
          <w:rFonts w:ascii="Arial" w:hAnsi="Arial" w:cs="Arial"/>
          <w:sz w:val="24"/>
          <w:szCs w:val="24"/>
        </w:rPr>
        <w:t xml:space="preserve"> организации санкционирования оплаты денежных обязательств источником финансового обеспечения которого являются межбюджетные трансфер</w:t>
      </w:r>
      <w:r w:rsidR="002E1409">
        <w:rPr>
          <w:rFonts w:ascii="Arial" w:hAnsi="Arial" w:cs="Arial"/>
          <w:sz w:val="24"/>
          <w:szCs w:val="24"/>
        </w:rPr>
        <w:t>ты из областного бюджета</w:t>
      </w:r>
      <w:r w:rsidR="0042538C">
        <w:rPr>
          <w:rFonts w:ascii="Arial" w:hAnsi="Arial" w:cs="Arial"/>
          <w:sz w:val="24"/>
          <w:szCs w:val="24"/>
        </w:rPr>
        <w:t xml:space="preserve"> </w:t>
      </w:r>
      <w:r w:rsidR="0042538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Администрация Среднемуйского муниципального образования,</w:t>
      </w:r>
    </w:p>
    <w:p w:rsidR="009005AF" w:rsidRPr="00412C3E" w:rsidRDefault="009005AF" w:rsidP="009005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05AF" w:rsidRPr="00412C3E" w:rsidRDefault="009005AF" w:rsidP="00412C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005AF" w:rsidRPr="00412C3E" w:rsidRDefault="009005AF" w:rsidP="00412C3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12C3E">
        <w:rPr>
          <w:rFonts w:ascii="Arial" w:hAnsi="Arial" w:cs="Arial"/>
          <w:b/>
          <w:sz w:val="30"/>
          <w:szCs w:val="30"/>
        </w:rPr>
        <w:t>ПОСТАНОВЛЯЕТ:</w:t>
      </w:r>
    </w:p>
    <w:p w:rsidR="009005AF" w:rsidRPr="00412C3E" w:rsidRDefault="009005AF" w:rsidP="00412C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005AF" w:rsidRPr="002E1409" w:rsidRDefault="002E1409" w:rsidP="002E140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005AF" w:rsidRPr="002E1409">
        <w:rPr>
          <w:rFonts w:ascii="Arial" w:hAnsi="Arial" w:cs="Arial"/>
          <w:sz w:val="24"/>
          <w:szCs w:val="24"/>
        </w:rPr>
        <w:t>Утвердить</w:t>
      </w:r>
      <w:r w:rsidR="00412C3E" w:rsidRPr="002E1409">
        <w:rPr>
          <w:rFonts w:ascii="Arial" w:hAnsi="Arial" w:cs="Arial"/>
          <w:sz w:val="24"/>
          <w:szCs w:val="24"/>
        </w:rPr>
        <w:t xml:space="preserve"> прилагаемый</w:t>
      </w:r>
      <w:r w:rsidR="009005AF" w:rsidRPr="002E1409">
        <w:rPr>
          <w:rFonts w:ascii="Arial" w:hAnsi="Arial" w:cs="Arial"/>
          <w:sz w:val="24"/>
          <w:szCs w:val="24"/>
        </w:rPr>
        <w:t xml:space="preserve"> Порядок</w:t>
      </w:r>
      <w:r w:rsidR="00F81186" w:rsidRPr="002E1409">
        <w:rPr>
          <w:rFonts w:ascii="Arial" w:hAnsi="Arial" w:cs="Arial"/>
          <w:sz w:val="24"/>
          <w:szCs w:val="24"/>
        </w:rPr>
        <w:t xml:space="preserve"> санкционирования оплаты денежных обязательств, получателей средств бюджета</w:t>
      </w:r>
      <w:r w:rsidR="009005AF" w:rsidRPr="002E1409">
        <w:rPr>
          <w:rFonts w:ascii="Arial" w:hAnsi="Arial" w:cs="Arial"/>
          <w:sz w:val="24"/>
          <w:szCs w:val="24"/>
        </w:rPr>
        <w:t xml:space="preserve"> </w:t>
      </w:r>
      <w:r w:rsidR="00871D51" w:rsidRPr="002E1409">
        <w:rPr>
          <w:rFonts w:ascii="Arial" w:hAnsi="Arial" w:cs="Arial"/>
          <w:sz w:val="24"/>
          <w:szCs w:val="24"/>
        </w:rPr>
        <w:t>Среднемуйского</w:t>
      </w:r>
      <w:r w:rsidR="009005AF" w:rsidRPr="002E1409">
        <w:rPr>
          <w:rFonts w:ascii="Arial" w:hAnsi="Arial" w:cs="Arial"/>
          <w:sz w:val="24"/>
          <w:szCs w:val="24"/>
        </w:rPr>
        <w:t xml:space="preserve"> сельского поселе</w:t>
      </w:r>
      <w:r>
        <w:rPr>
          <w:rFonts w:ascii="Arial" w:hAnsi="Arial" w:cs="Arial"/>
          <w:sz w:val="24"/>
          <w:szCs w:val="24"/>
        </w:rPr>
        <w:t>ния</w:t>
      </w:r>
      <w:r w:rsidR="00F81186" w:rsidRPr="002E140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81186" w:rsidRPr="002E1409">
        <w:rPr>
          <w:rFonts w:ascii="Arial" w:hAnsi="Arial" w:cs="Arial"/>
          <w:sz w:val="24"/>
          <w:szCs w:val="24"/>
        </w:rPr>
        <w:t xml:space="preserve">предоставляемых из областного бюджета </w:t>
      </w:r>
      <w:r w:rsidR="00E37DFE" w:rsidRPr="002E1409">
        <w:rPr>
          <w:rFonts w:ascii="Arial" w:hAnsi="Arial" w:cs="Arial"/>
          <w:sz w:val="24"/>
          <w:szCs w:val="24"/>
        </w:rPr>
        <w:t>на софинансирования расходных обязательств</w:t>
      </w:r>
      <w:r w:rsidR="001B3832" w:rsidRPr="002E1409">
        <w:rPr>
          <w:rFonts w:ascii="Arial" w:hAnsi="Arial" w:cs="Arial"/>
          <w:sz w:val="24"/>
          <w:szCs w:val="24"/>
        </w:rPr>
        <w:t xml:space="preserve"> муниципальных образований Иркутской области на развитие домов культуры</w:t>
      </w:r>
      <w:r w:rsidR="00E37DFE" w:rsidRPr="002E1409">
        <w:rPr>
          <w:rFonts w:ascii="Arial" w:hAnsi="Arial" w:cs="Arial"/>
          <w:sz w:val="24"/>
          <w:szCs w:val="24"/>
        </w:rPr>
        <w:t>.</w:t>
      </w:r>
    </w:p>
    <w:p w:rsidR="002E1409" w:rsidRPr="00194B03" w:rsidRDefault="002E1409" w:rsidP="002E1409">
      <w:pPr>
        <w:pStyle w:val="a6"/>
        <w:shd w:val="clear" w:color="auto" w:fill="auto"/>
        <w:tabs>
          <w:tab w:val="left" w:pos="1070"/>
        </w:tabs>
        <w:spacing w:before="0" w:after="0" w:line="240" w:lineRule="auto"/>
        <w:ind w:right="20" w:firstLine="709"/>
        <w:jc w:val="lef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2.</w:t>
      </w:r>
      <w:r w:rsidRPr="00194B03">
        <w:rPr>
          <w:rFonts w:ascii="Arial" w:hAnsi="Arial" w:cs="Arial"/>
          <w:sz w:val="24"/>
          <w:szCs w:val="24"/>
        </w:rPr>
        <w:t xml:space="preserve">Опубликовать настоящее постановление в установленном законом  порядке </w:t>
      </w:r>
      <w:r w:rsidRPr="00194B03">
        <w:rPr>
          <w:rFonts w:ascii="Arial" w:hAnsi="Arial" w:cs="Arial"/>
        </w:rPr>
        <w:t>в информационном бюллетене «</w:t>
      </w:r>
      <w:proofErr w:type="spellStart"/>
      <w:r w:rsidRPr="00194B03">
        <w:rPr>
          <w:rFonts w:ascii="Arial" w:hAnsi="Arial" w:cs="Arial"/>
        </w:rPr>
        <w:t>Среднемуйский</w:t>
      </w:r>
      <w:proofErr w:type="spellEnd"/>
      <w:r w:rsidRPr="00194B03">
        <w:rPr>
          <w:rFonts w:ascii="Arial" w:hAnsi="Arial" w:cs="Arial"/>
        </w:rPr>
        <w:t xml:space="preserve"> Вестник» и разместить на официальном сайте РМО «</w:t>
      </w:r>
      <w:proofErr w:type="spellStart"/>
      <w:r w:rsidRPr="00194B03">
        <w:rPr>
          <w:rFonts w:ascii="Arial" w:hAnsi="Arial" w:cs="Arial"/>
        </w:rPr>
        <w:t>Усть-Удинский</w:t>
      </w:r>
      <w:proofErr w:type="spellEnd"/>
      <w:r w:rsidRPr="00194B03">
        <w:rPr>
          <w:rFonts w:ascii="Arial" w:hAnsi="Arial" w:cs="Arial"/>
        </w:rPr>
        <w:t xml:space="preserve"> район».</w:t>
      </w:r>
    </w:p>
    <w:p w:rsidR="00F81186" w:rsidRPr="00412C3E" w:rsidRDefault="002E1409" w:rsidP="002E14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9005AF" w:rsidRPr="00412C3E">
        <w:rPr>
          <w:rFonts w:ascii="Arial" w:hAnsi="Arial" w:cs="Arial"/>
          <w:sz w:val="24"/>
          <w:szCs w:val="24"/>
        </w:rPr>
        <w:t xml:space="preserve">Настоящее </w:t>
      </w:r>
      <w:r w:rsidR="00F81186" w:rsidRPr="00412C3E">
        <w:rPr>
          <w:rFonts w:ascii="Arial" w:hAnsi="Arial" w:cs="Arial"/>
          <w:sz w:val="24"/>
          <w:szCs w:val="24"/>
        </w:rPr>
        <w:t xml:space="preserve">Порядок </w:t>
      </w:r>
      <w:r w:rsidR="009005AF" w:rsidRPr="00412C3E">
        <w:rPr>
          <w:rFonts w:ascii="Arial" w:hAnsi="Arial" w:cs="Arial"/>
          <w:sz w:val="24"/>
          <w:szCs w:val="24"/>
        </w:rPr>
        <w:t xml:space="preserve">вступает в силу с </w:t>
      </w:r>
      <w:r w:rsidR="00BE7D1C" w:rsidRPr="00412C3E">
        <w:rPr>
          <w:rFonts w:ascii="Arial" w:hAnsi="Arial" w:cs="Arial"/>
          <w:sz w:val="24"/>
          <w:szCs w:val="24"/>
        </w:rPr>
        <w:t>14 июля</w:t>
      </w:r>
      <w:r w:rsidR="00554B12" w:rsidRPr="00412C3E">
        <w:rPr>
          <w:rFonts w:ascii="Arial" w:hAnsi="Arial" w:cs="Arial"/>
          <w:sz w:val="24"/>
          <w:szCs w:val="24"/>
        </w:rPr>
        <w:t xml:space="preserve"> 2017 года</w:t>
      </w:r>
      <w:r w:rsidR="009005AF" w:rsidRPr="00412C3E">
        <w:rPr>
          <w:rFonts w:ascii="Arial" w:hAnsi="Arial" w:cs="Arial"/>
          <w:sz w:val="24"/>
          <w:szCs w:val="24"/>
        </w:rPr>
        <w:t>.</w:t>
      </w:r>
    </w:p>
    <w:p w:rsidR="00871D51" w:rsidRPr="00412C3E" w:rsidRDefault="002E1409" w:rsidP="002E14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71D51" w:rsidRPr="00412C3E">
        <w:rPr>
          <w:rFonts w:ascii="Arial" w:hAnsi="Arial" w:cs="Arial"/>
          <w:sz w:val="24"/>
          <w:szCs w:val="24"/>
        </w:rPr>
        <w:t>.</w:t>
      </w:r>
      <w:proofErr w:type="gramStart"/>
      <w:r w:rsidR="00871D51" w:rsidRPr="00412C3E">
        <w:rPr>
          <w:rFonts w:ascii="Arial" w:hAnsi="Arial" w:cs="Arial"/>
          <w:sz w:val="24"/>
          <w:szCs w:val="24"/>
        </w:rPr>
        <w:t>Контроль за</w:t>
      </w:r>
      <w:proofErr w:type="gramEnd"/>
      <w:r w:rsidR="00871D51" w:rsidRPr="00412C3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005AF" w:rsidRDefault="009005AF" w:rsidP="009005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E1409" w:rsidRPr="00412C3E" w:rsidRDefault="002E1409" w:rsidP="009005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E1409" w:rsidRDefault="002E1409" w:rsidP="002E1409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0F64B9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администрации Среднемуйского</w:t>
      </w:r>
    </w:p>
    <w:p w:rsidR="002E1409" w:rsidRDefault="002E1409" w:rsidP="002E1409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0F64B9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</w:t>
      </w:r>
      <w:r w:rsidRPr="000F64B9">
        <w:rPr>
          <w:sz w:val="24"/>
          <w:szCs w:val="24"/>
        </w:rPr>
        <w:t>оселения</w:t>
      </w:r>
    </w:p>
    <w:p w:rsidR="002E1409" w:rsidRDefault="002E1409" w:rsidP="002E1409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0F64B9">
        <w:rPr>
          <w:sz w:val="24"/>
          <w:szCs w:val="24"/>
        </w:rPr>
        <w:t>А.А.Лифа</w:t>
      </w:r>
    </w:p>
    <w:p w:rsidR="009005AF" w:rsidRPr="00412C3E" w:rsidRDefault="009005AF" w:rsidP="009005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E1409" w:rsidRPr="004846CC" w:rsidRDefault="002E1409" w:rsidP="002E1409">
      <w:pPr>
        <w:pStyle w:val="a8"/>
        <w:ind w:left="5670"/>
        <w:jc w:val="right"/>
        <w:rPr>
          <w:rFonts w:ascii="Courier New" w:hAnsi="Courier New" w:cs="Courier New"/>
          <w:sz w:val="22"/>
          <w:szCs w:val="22"/>
        </w:rPr>
      </w:pPr>
      <w:r w:rsidRPr="004846CC">
        <w:rPr>
          <w:rFonts w:ascii="Courier New" w:hAnsi="Courier New" w:cs="Courier New"/>
          <w:sz w:val="22"/>
          <w:szCs w:val="22"/>
        </w:rPr>
        <w:t>Утвержден</w:t>
      </w:r>
    </w:p>
    <w:p w:rsidR="002E1409" w:rsidRPr="004846CC" w:rsidRDefault="002E1409" w:rsidP="002E1409">
      <w:pPr>
        <w:pStyle w:val="a8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846CC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2E1409" w:rsidRPr="004846CC" w:rsidRDefault="002E1409" w:rsidP="002E1409">
      <w:pPr>
        <w:pStyle w:val="a8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846CC">
        <w:rPr>
          <w:rFonts w:ascii="Courier New" w:hAnsi="Courier New" w:cs="Courier New"/>
          <w:sz w:val="22"/>
          <w:szCs w:val="22"/>
        </w:rPr>
        <w:t>Среднемуйского сельского поселения</w:t>
      </w:r>
    </w:p>
    <w:p w:rsidR="002E1409" w:rsidRDefault="002E1409" w:rsidP="002E1409">
      <w:pPr>
        <w:pStyle w:val="a8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14.07.2017 №35</w:t>
      </w:r>
    </w:p>
    <w:p w:rsidR="009005AF" w:rsidRPr="00412C3E" w:rsidRDefault="009005AF" w:rsidP="009005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05AF" w:rsidRPr="00126A2A" w:rsidRDefault="00126A2A" w:rsidP="00126A2A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Pr="00126A2A">
        <w:rPr>
          <w:rFonts w:ascii="Arial" w:hAnsi="Arial" w:cs="Arial"/>
          <w:b/>
          <w:sz w:val="30"/>
          <w:szCs w:val="30"/>
        </w:rPr>
        <w:t>орядок санкционирования оплаты денежных обязательст</w:t>
      </w:r>
      <w:r>
        <w:rPr>
          <w:rFonts w:ascii="Arial" w:hAnsi="Arial" w:cs="Arial"/>
          <w:b/>
          <w:sz w:val="30"/>
          <w:szCs w:val="30"/>
        </w:rPr>
        <w:t>в, получателей средств бюджета С</w:t>
      </w:r>
      <w:r w:rsidRPr="00126A2A">
        <w:rPr>
          <w:rFonts w:ascii="Arial" w:hAnsi="Arial" w:cs="Arial"/>
          <w:b/>
          <w:sz w:val="30"/>
          <w:szCs w:val="30"/>
        </w:rPr>
        <w:t>реднемуйского сельского поселения,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126A2A">
        <w:rPr>
          <w:rFonts w:ascii="Arial" w:hAnsi="Arial" w:cs="Arial"/>
          <w:b/>
          <w:sz w:val="30"/>
          <w:szCs w:val="30"/>
        </w:rPr>
        <w:t xml:space="preserve">предоставляемых из областного бюджета на </w:t>
      </w:r>
      <w:proofErr w:type="spellStart"/>
      <w:r w:rsidRPr="00126A2A">
        <w:rPr>
          <w:rFonts w:ascii="Arial" w:hAnsi="Arial" w:cs="Arial"/>
          <w:b/>
          <w:sz w:val="30"/>
          <w:szCs w:val="30"/>
        </w:rPr>
        <w:t>софинансир</w:t>
      </w:r>
      <w:r>
        <w:rPr>
          <w:rFonts w:ascii="Arial" w:hAnsi="Arial" w:cs="Arial"/>
          <w:b/>
          <w:sz w:val="30"/>
          <w:szCs w:val="30"/>
        </w:rPr>
        <w:t>ование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расходных обязательств </w:t>
      </w:r>
      <w:r w:rsidRPr="00126A2A">
        <w:rPr>
          <w:rFonts w:ascii="Arial" w:hAnsi="Arial" w:cs="Arial"/>
          <w:b/>
          <w:sz w:val="30"/>
          <w:szCs w:val="30"/>
        </w:rPr>
        <w:t>му</w:t>
      </w:r>
      <w:r>
        <w:rPr>
          <w:rFonts w:ascii="Arial" w:hAnsi="Arial" w:cs="Arial"/>
          <w:b/>
          <w:sz w:val="30"/>
          <w:szCs w:val="30"/>
        </w:rPr>
        <w:t>ниципальных образований И</w:t>
      </w:r>
      <w:r w:rsidRPr="00126A2A">
        <w:rPr>
          <w:rFonts w:ascii="Arial" w:hAnsi="Arial" w:cs="Arial"/>
          <w:b/>
          <w:sz w:val="30"/>
          <w:szCs w:val="30"/>
        </w:rPr>
        <w:t>ркутской области на развитие домов культуры.</w:t>
      </w:r>
    </w:p>
    <w:p w:rsidR="009005AF" w:rsidRPr="00412C3E" w:rsidRDefault="009005AF" w:rsidP="00126A2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005AF" w:rsidRPr="00412C3E" w:rsidRDefault="000012FA" w:rsidP="009005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2C3E">
        <w:rPr>
          <w:rFonts w:ascii="Arial" w:hAnsi="Arial" w:cs="Arial"/>
          <w:sz w:val="24"/>
          <w:szCs w:val="24"/>
        </w:rPr>
        <w:t>1.</w:t>
      </w:r>
      <w:r w:rsidR="009005AF" w:rsidRPr="00412C3E">
        <w:rPr>
          <w:rFonts w:ascii="Arial" w:hAnsi="Arial" w:cs="Arial"/>
          <w:sz w:val="24"/>
          <w:szCs w:val="24"/>
        </w:rPr>
        <w:t xml:space="preserve">Настоящий Порядок </w:t>
      </w:r>
      <w:r w:rsidR="005D66AB" w:rsidRPr="00412C3E">
        <w:rPr>
          <w:rFonts w:ascii="Arial" w:hAnsi="Arial" w:cs="Arial"/>
          <w:sz w:val="24"/>
          <w:szCs w:val="24"/>
        </w:rPr>
        <w:t xml:space="preserve">устанавливает порядок санкционирования органом, </w:t>
      </w:r>
      <w:r w:rsidR="000A7340" w:rsidRPr="00412C3E">
        <w:rPr>
          <w:rFonts w:ascii="Arial" w:hAnsi="Arial" w:cs="Arial"/>
          <w:sz w:val="24"/>
          <w:szCs w:val="24"/>
        </w:rPr>
        <w:t>о</w:t>
      </w:r>
      <w:r w:rsidR="005D66AB" w:rsidRPr="00412C3E">
        <w:rPr>
          <w:rFonts w:ascii="Arial" w:hAnsi="Arial" w:cs="Arial"/>
          <w:sz w:val="24"/>
          <w:szCs w:val="24"/>
        </w:rPr>
        <w:t xml:space="preserve">существляющим </w:t>
      </w:r>
      <w:r w:rsidR="000A7340" w:rsidRPr="00412C3E">
        <w:rPr>
          <w:rFonts w:ascii="Arial" w:hAnsi="Arial" w:cs="Arial"/>
          <w:sz w:val="24"/>
          <w:szCs w:val="24"/>
        </w:rPr>
        <w:t>открытие и ведение лицевых счетов, оплаты</w:t>
      </w:r>
      <w:r w:rsidR="005D66AB" w:rsidRPr="00412C3E">
        <w:rPr>
          <w:rFonts w:ascii="Arial" w:hAnsi="Arial" w:cs="Arial"/>
          <w:sz w:val="24"/>
          <w:szCs w:val="24"/>
        </w:rPr>
        <w:t xml:space="preserve"> </w:t>
      </w:r>
      <w:r w:rsidR="000A7340" w:rsidRPr="00412C3E">
        <w:rPr>
          <w:rFonts w:ascii="Arial" w:hAnsi="Arial" w:cs="Arial"/>
          <w:sz w:val="24"/>
          <w:szCs w:val="24"/>
        </w:rPr>
        <w:t>денежных обязательств за счет межбюджетных трансфертов, предоставляемых из областного бюджета в форме субсидий, субвенций и иных межбюджетных трансфертов, имеющих целевое назначение, получателя средств бюджета Администрации Среднемуйского сельского поселения (дале</w:t>
      </w:r>
      <w:proofErr w:type="gramStart"/>
      <w:r w:rsidR="000A7340" w:rsidRPr="00412C3E">
        <w:rPr>
          <w:rFonts w:ascii="Arial" w:hAnsi="Arial" w:cs="Arial"/>
          <w:sz w:val="24"/>
          <w:szCs w:val="24"/>
        </w:rPr>
        <w:t>е-</w:t>
      </w:r>
      <w:proofErr w:type="gramEnd"/>
      <w:r w:rsidR="00126A2A">
        <w:rPr>
          <w:rFonts w:ascii="Arial" w:hAnsi="Arial" w:cs="Arial"/>
          <w:sz w:val="24"/>
          <w:szCs w:val="24"/>
        </w:rPr>
        <w:t xml:space="preserve"> </w:t>
      </w:r>
      <w:r w:rsidR="000A7340" w:rsidRPr="00412C3E">
        <w:rPr>
          <w:rFonts w:ascii="Arial" w:hAnsi="Arial" w:cs="Arial"/>
          <w:sz w:val="24"/>
          <w:szCs w:val="24"/>
        </w:rPr>
        <w:t>получатель</w:t>
      </w:r>
      <w:r w:rsidR="008F4D36" w:rsidRPr="00412C3E">
        <w:rPr>
          <w:rFonts w:ascii="Arial" w:hAnsi="Arial" w:cs="Arial"/>
          <w:sz w:val="24"/>
          <w:szCs w:val="24"/>
        </w:rPr>
        <w:t xml:space="preserve"> </w:t>
      </w:r>
      <w:r w:rsidR="000A7340" w:rsidRPr="00412C3E">
        <w:rPr>
          <w:rFonts w:ascii="Arial" w:hAnsi="Arial" w:cs="Arial"/>
          <w:sz w:val="24"/>
          <w:szCs w:val="24"/>
        </w:rPr>
        <w:t>средств).</w:t>
      </w:r>
    </w:p>
    <w:p w:rsidR="009005AF" w:rsidRPr="00412C3E" w:rsidRDefault="000A7340" w:rsidP="009005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2C3E">
        <w:rPr>
          <w:rFonts w:ascii="Arial" w:hAnsi="Arial" w:cs="Arial"/>
          <w:sz w:val="24"/>
          <w:szCs w:val="24"/>
        </w:rPr>
        <w:t>2.Для оплаты денежных обязательств получатель средств представляет в орган осуществляющий открытие и ведение лицевых счетов, по месту обслуживания Заявку на кассовый расход (код по ведомственному классификатору форм документов (дале</w:t>
      </w:r>
      <w:proofErr w:type="gramStart"/>
      <w:r w:rsidRPr="00412C3E">
        <w:rPr>
          <w:rFonts w:ascii="Arial" w:hAnsi="Arial" w:cs="Arial"/>
          <w:sz w:val="24"/>
          <w:szCs w:val="24"/>
        </w:rPr>
        <w:t>е-</w:t>
      </w:r>
      <w:proofErr w:type="gramEnd"/>
      <w:r w:rsidRPr="00412C3E">
        <w:rPr>
          <w:rFonts w:ascii="Arial" w:hAnsi="Arial" w:cs="Arial"/>
          <w:sz w:val="24"/>
          <w:szCs w:val="24"/>
        </w:rPr>
        <w:t xml:space="preserve"> код по КФД)0531801), далее –Заявка) в порядке, установленном в соответствии с бюджетным законодательством Российской Федерации</w:t>
      </w:r>
      <w:r w:rsidR="00AD5EA8" w:rsidRPr="00412C3E">
        <w:rPr>
          <w:rFonts w:ascii="Arial" w:hAnsi="Arial" w:cs="Arial"/>
          <w:sz w:val="24"/>
          <w:szCs w:val="24"/>
        </w:rPr>
        <w:t>. Заявка при наличии электронного документооборота между получателем средств и органом, осуществляющим открытие и ведение лицевых счетов, предоставляемых в электронном виде с применением электронной подписи (дале</w:t>
      </w:r>
      <w:proofErr w:type="gramStart"/>
      <w:r w:rsidR="00AD5EA8" w:rsidRPr="00412C3E">
        <w:rPr>
          <w:rFonts w:ascii="Arial" w:hAnsi="Arial" w:cs="Arial"/>
          <w:sz w:val="24"/>
          <w:szCs w:val="24"/>
        </w:rPr>
        <w:t>е-</w:t>
      </w:r>
      <w:proofErr w:type="gramEnd"/>
      <w:r w:rsidR="00126A2A">
        <w:rPr>
          <w:rFonts w:ascii="Arial" w:hAnsi="Arial" w:cs="Arial"/>
          <w:sz w:val="24"/>
          <w:szCs w:val="24"/>
        </w:rPr>
        <w:t xml:space="preserve"> </w:t>
      </w:r>
      <w:r w:rsidR="00AD5EA8" w:rsidRPr="00412C3E">
        <w:rPr>
          <w:rFonts w:ascii="Arial" w:hAnsi="Arial" w:cs="Arial"/>
          <w:sz w:val="24"/>
          <w:szCs w:val="24"/>
        </w:rPr>
        <w:t>в электронном виде).</w:t>
      </w:r>
    </w:p>
    <w:p w:rsidR="00AD5EA8" w:rsidRPr="00412C3E" w:rsidRDefault="00AD5EA8" w:rsidP="009005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12C3E">
        <w:rPr>
          <w:rFonts w:ascii="Arial" w:hAnsi="Arial" w:cs="Arial"/>
          <w:sz w:val="24"/>
          <w:szCs w:val="24"/>
        </w:rPr>
        <w:t>3.Уполномоченный руководителем органа, осуществляющего открытие и ведение лицевых счетов работник, не позднее рабочего дня, следующего за днем получателем средств Заявки в орган, осуществляющий открытие и ведение лицевых счетов, проверяет Заявку</w:t>
      </w:r>
      <w:r w:rsidR="00C35067" w:rsidRPr="00412C3E">
        <w:rPr>
          <w:rFonts w:ascii="Arial" w:hAnsi="Arial" w:cs="Arial"/>
          <w:sz w:val="24"/>
          <w:szCs w:val="24"/>
        </w:rPr>
        <w:t xml:space="preserve"> на соответствие установленной форме, наличие в ней реквизитов и показателей, предусмотренных пунктом 5 настоящего Порядка, наличие документов, предусмотренных пунктами 7,9, настоящего Порядка, а также соответствие показателей Заявки, указанным в</w:t>
      </w:r>
      <w:proofErr w:type="gramEnd"/>
      <w:r w:rsidR="00C35067" w:rsidRPr="00412C3E">
        <w:rPr>
          <w:rFonts w:ascii="Arial" w:hAnsi="Arial" w:cs="Arial"/>
          <w:sz w:val="24"/>
          <w:szCs w:val="24"/>
        </w:rPr>
        <w:t xml:space="preserve"> ней документам в соответствии с условиями пункта 6 настоящего Порядка и соответствующим требованиям, установленным  пунктами 10,11 настоящего Порядка.</w:t>
      </w:r>
    </w:p>
    <w:p w:rsidR="00E93765" w:rsidRPr="00412C3E" w:rsidRDefault="00126A2A" w:rsidP="009005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E93765" w:rsidRPr="00412C3E">
        <w:rPr>
          <w:rFonts w:ascii="Arial" w:hAnsi="Arial" w:cs="Arial"/>
          <w:sz w:val="24"/>
          <w:szCs w:val="24"/>
        </w:rPr>
        <w:t>Уполномоченный ру</w:t>
      </w:r>
      <w:r w:rsidR="00A974F3" w:rsidRPr="00412C3E">
        <w:rPr>
          <w:rFonts w:ascii="Arial" w:hAnsi="Arial" w:cs="Arial"/>
          <w:sz w:val="24"/>
          <w:szCs w:val="24"/>
        </w:rPr>
        <w:t>ководителем органа, осуществляющего открытие и ведение лицевых счетов работник</w:t>
      </w:r>
      <w:proofErr w:type="gramStart"/>
      <w:r w:rsidR="00A974F3" w:rsidRPr="00412C3E">
        <w:rPr>
          <w:rFonts w:ascii="Arial" w:hAnsi="Arial" w:cs="Arial"/>
          <w:sz w:val="24"/>
          <w:szCs w:val="24"/>
        </w:rPr>
        <w:t xml:space="preserve"> ,</w:t>
      </w:r>
      <w:proofErr w:type="gramEnd"/>
      <w:r w:rsidR="00A974F3" w:rsidRPr="00412C3E">
        <w:rPr>
          <w:rFonts w:ascii="Arial" w:hAnsi="Arial" w:cs="Arial"/>
          <w:sz w:val="24"/>
          <w:szCs w:val="24"/>
        </w:rPr>
        <w:t xml:space="preserve"> не позднее срока, установленного пунктом 3 настоящего Порядка, проверят Заявку на соответствие установленной форме, соответствие подписи имеющимся  образцам, предоставленным получателем средств в порядке, установленном для открытия соответствующего лицевого счета.</w:t>
      </w:r>
    </w:p>
    <w:p w:rsidR="00A974F3" w:rsidRPr="00412C3E" w:rsidRDefault="00A974F3" w:rsidP="009005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2C3E">
        <w:rPr>
          <w:rFonts w:ascii="Arial" w:hAnsi="Arial" w:cs="Arial"/>
          <w:sz w:val="24"/>
          <w:szCs w:val="24"/>
        </w:rPr>
        <w:t>5.Заявка проверяется на наличие в ней следующих реквизитов и показателей:</w:t>
      </w:r>
    </w:p>
    <w:p w:rsidR="00A974F3" w:rsidRPr="00412C3E" w:rsidRDefault="001F678B" w:rsidP="009005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2C3E">
        <w:rPr>
          <w:rFonts w:ascii="Arial" w:hAnsi="Arial" w:cs="Arial"/>
          <w:sz w:val="24"/>
          <w:szCs w:val="24"/>
        </w:rPr>
        <w:t>1</w:t>
      </w:r>
      <w:r w:rsidR="00126A2A">
        <w:rPr>
          <w:rFonts w:ascii="Arial" w:hAnsi="Arial" w:cs="Arial"/>
          <w:sz w:val="24"/>
          <w:szCs w:val="24"/>
        </w:rPr>
        <w:t>)</w:t>
      </w:r>
      <w:r w:rsidR="00A974F3" w:rsidRPr="00412C3E">
        <w:rPr>
          <w:rFonts w:ascii="Arial" w:hAnsi="Arial" w:cs="Arial"/>
          <w:sz w:val="24"/>
          <w:szCs w:val="24"/>
        </w:rPr>
        <w:t>номера соответствующего лицевого счета</w:t>
      </w:r>
      <w:r w:rsidRPr="00412C3E">
        <w:rPr>
          <w:rFonts w:ascii="Arial" w:hAnsi="Arial" w:cs="Arial"/>
          <w:sz w:val="24"/>
          <w:szCs w:val="24"/>
        </w:rPr>
        <w:t>, открытого получателю средств;</w:t>
      </w:r>
    </w:p>
    <w:p w:rsidR="001F678B" w:rsidRPr="00412C3E" w:rsidRDefault="00126A2A" w:rsidP="009005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1F678B" w:rsidRPr="00412C3E">
        <w:rPr>
          <w:rFonts w:ascii="Arial" w:hAnsi="Arial" w:cs="Arial"/>
          <w:sz w:val="24"/>
          <w:szCs w:val="24"/>
        </w:rPr>
        <w:t>кодов классификации расходов бюджетов, по которым необходимо произвес</w:t>
      </w:r>
      <w:r>
        <w:rPr>
          <w:rFonts w:ascii="Arial" w:hAnsi="Arial" w:cs="Arial"/>
          <w:sz w:val="24"/>
          <w:szCs w:val="24"/>
        </w:rPr>
        <w:t>ти</w:t>
      </w:r>
      <w:r w:rsidR="001F678B" w:rsidRPr="00412C3E">
        <w:rPr>
          <w:rFonts w:ascii="Arial" w:hAnsi="Arial" w:cs="Arial"/>
          <w:sz w:val="24"/>
          <w:szCs w:val="24"/>
        </w:rPr>
        <w:t xml:space="preserve"> кассовый расход, а также текстового назначения платежа;</w:t>
      </w:r>
    </w:p>
    <w:p w:rsidR="001F678B" w:rsidRPr="00412C3E" w:rsidRDefault="00126A2A" w:rsidP="009005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3)</w:t>
      </w:r>
      <w:r w:rsidR="001F678B" w:rsidRPr="00412C3E">
        <w:rPr>
          <w:rFonts w:ascii="Arial" w:hAnsi="Arial" w:cs="Arial"/>
          <w:sz w:val="24"/>
          <w:szCs w:val="24"/>
        </w:rPr>
        <w:t>суммы кассового расхода и кода валюты в соответствии с Общероссийским классификатором валют, в которой он должен быть произведен;</w:t>
      </w:r>
      <w:proofErr w:type="gramEnd"/>
    </w:p>
    <w:p w:rsidR="001F678B" w:rsidRPr="00412C3E" w:rsidRDefault="001F678B" w:rsidP="009005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2C3E">
        <w:rPr>
          <w:rFonts w:ascii="Arial" w:hAnsi="Arial" w:cs="Arial"/>
          <w:sz w:val="24"/>
          <w:szCs w:val="24"/>
        </w:rPr>
        <w:t>4)суммы кассового расходов валюте Российской Федерации, в рублевом эквиваленте, исчисленном на дату оформления Заявки;</w:t>
      </w:r>
    </w:p>
    <w:p w:rsidR="001F678B" w:rsidRPr="00412C3E" w:rsidRDefault="00126A2A" w:rsidP="009005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1F678B" w:rsidRPr="00412C3E">
        <w:rPr>
          <w:rFonts w:ascii="Arial" w:hAnsi="Arial" w:cs="Arial"/>
          <w:sz w:val="24"/>
          <w:szCs w:val="24"/>
        </w:rPr>
        <w:t>вида средств (средства бюджета);</w:t>
      </w:r>
    </w:p>
    <w:p w:rsidR="001F678B" w:rsidRPr="00412C3E" w:rsidRDefault="001F678B" w:rsidP="009005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2C3E">
        <w:rPr>
          <w:rFonts w:ascii="Arial" w:hAnsi="Arial" w:cs="Arial"/>
          <w:sz w:val="24"/>
          <w:szCs w:val="24"/>
        </w:rPr>
        <w:lastRenderedPageBreak/>
        <w:t>6)</w:t>
      </w:r>
      <w:r w:rsidR="00A660C6" w:rsidRPr="00412C3E">
        <w:rPr>
          <w:rFonts w:ascii="Arial" w:hAnsi="Arial" w:cs="Arial"/>
          <w:sz w:val="24"/>
          <w:szCs w:val="24"/>
        </w:rPr>
        <w:t>наименование банковских реквизитов, идентификационного номера плательщика (ИНН) и кода причины постановки на учет (КПП) полу</w:t>
      </w:r>
      <w:r w:rsidR="00E62DF2" w:rsidRPr="00412C3E">
        <w:rPr>
          <w:rFonts w:ascii="Arial" w:hAnsi="Arial" w:cs="Arial"/>
          <w:sz w:val="24"/>
          <w:szCs w:val="24"/>
        </w:rPr>
        <w:t>чателя денежных средств по Заявке;</w:t>
      </w:r>
    </w:p>
    <w:p w:rsidR="00E62DF2" w:rsidRPr="00412C3E" w:rsidRDefault="00E62DF2" w:rsidP="009005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2C3E">
        <w:rPr>
          <w:rFonts w:ascii="Arial" w:hAnsi="Arial" w:cs="Arial"/>
          <w:sz w:val="24"/>
          <w:szCs w:val="24"/>
        </w:rPr>
        <w:t>7)данных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E62DF2" w:rsidRPr="00412C3E" w:rsidRDefault="00E62DF2" w:rsidP="009005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2C3E">
        <w:rPr>
          <w:rFonts w:ascii="Arial" w:hAnsi="Arial" w:cs="Arial"/>
          <w:sz w:val="24"/>
          <w:szCs w:val="24"/>
        </w:rPr>
        <w:t>8)реквизитов (номер</w:t>
      </w:r>
      <w:proofErr w:type="gramStart"/>
      <w:r w:rsidRPr="00412C3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412C3E">
        <w:rPr>
          <w:rFonts w:ascii="Arial" w:hAnsi="Arial" w:cs="Arial"/>
          <w:sz w:val="24"/>
          <w:szCs w:val="24"/>
        </w:rPr>
        <w:t>дата) и предмет договора (изменение к договору) или муниципального контракта (изменение к муниципальному контракту) на поставку товаров, выполнение работ, оказание услуг для муниципальных нужд, (далее- муниципальный контракт на поставку товаров, выполнение работ, оказан</w:t>
      </w:r>
      <w:r w:rsidR="00311290" w:rsidRPr="00412C3E">
        <w:rPr>
          <w:rFonts w:ascii="Arial" w:hAnsi="Arial" w:cs="Arial"/>
          <w:sz w:val="24"/>
          <w:szCs w:val="24"/>
        </w:rPr>
        <w:t>ие услуг для муниципальных нужд (далее- муниципальный контакт на поставку товаров, выполнение работ, оказание услуг) или договора аренды и (или) реквизитов (тип,</w:t>
      </w:r>
      <w:r w:rsidR="00AD2EF2" w:rsidRPr="00412C3E">
        <w:rPr>
          <w:rFonts w:ascii="Arial" w:hAnsi="Arial" w:cs="Arial"/>
          <w:sz w:val="24"/>
          <w:szCs w:val="24"/>
        </w:rPr>
        <w:t xml:space="preserve"> </w:t>
      </w:r>
      <w:r w:rsidR="00311290" w:rsidRPr="00412C3E">
        <w:rPr>
          <w:rFonts w:ascii="Arial" w:hAnsi="Arial" w:cs="Arial"/>
          <w:sz w:val="24"/>
          <w:szCs w:val="24"/>
        </w:rPr>
        <w:t>номер,</w:t>
      </w:r>
      <w:r w:rsidR="00AD2EF2" w:rsidRPr="00412C3E">
        <w:rPr>
          <w:rFonts w:ascii="Arial" w:hAnsi="Arial" w:cs="Arial"/>
          <w:sz w:val="24"/>
          <w:szCs w:val="24"/>
        </w:rPr>
        <w:t xml:space="preserve"> </w:t>
      </w:r>
      <w:r w:rsidR="00311290" w:rsidRPr="00412C3E">
        <w:rPr>
          <w:rFonts w:ascii="Arial" w:hAnsi="Arial" w:cs="Arial"/>
          <w:sz w:val="24"/>
          <w:szCs w:val="24"/>
        </w:rPr>
        <w:t>дата) документа подтверждающего возникновение денежного обязательства при поставке товаров (накладная, и (или) акт приемки-передачи, и (или) счет-фактура)</w:t>
      </w:r>
      <w:proofErr w:type="gramStart"/>
      <w:r w:rsidR="00311290" w:rsidRPr="00412C3E">
        <w:rPr>
          <w:rFonts w:ascii="Arial" w:hAnsi="Arial" w:cs="Arial"/>
          <w:sz w:val="24"/>
          <w:szCs w:val="24"/>
        </w:rPr>
        <w:t>,в</w:t>
      </w:r>
      <w:proofErr w:type="gramEnd"/>
      <w:r w:rsidR="00311290" w:rsidRPr="00412C3E">
        <w:rPr>
          <w:rFonts w:ascii="Arial" w:hAnsi="Arial" w:cs="Arial"/>
          <w:sz w:val="24"/>
          <w:szCs w:val="24"/>
        </w:rPr>
        <w:t>ып</w:t>
      </w:r>
      <w:r w:rsidR="00262448" w:rsidRPr="00412C3E">
        <w:rPr>
          <w:rFonts w:ascii="Arial" w:hAnsi="Arial" w:cs="Arial"/>
          <w:sz w:val="24"/>
          <w:szCs w:val="24"/>
        </w:rPr>
        <w:t xml:space="preserve">олнении работ, оказания услуг (акт </w:t>
      </w:r>
      <w:proofErr w:type="spellStart"/>
      <w:r w:rsidR="00262448" w:rsidRPr="00412C3E">
        <w:rPr>
          <w:rFonts w:ascii="Arial" w:hAnsi="Arial" w:cs="Arial"/>
          <w:sz w:val="24"/>
          <w:szCs w:val="24"/>
        </w:rPr>
        <w:t>выполненых</w:t>
      </w:r>
      <w:proofErr w:type="spellEnd"/>
      <w:r w:rsidR="00262448" w:rsidRPr="00412C3E">
        <w:rPr>
          <w:rFonts w:ascii="Arial" w:hAnsi="Arial" w:cs="Arial"/>
          <w:sz w:val="24"/>
          <w:szCs w:val="24"/>
        </w:rPr>
        <w:t xml:space="preserve"> работ(услуг),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федеральными законами, указами Президента Российской Федерации, постановлениями Правительства Российской Федерации, правовыми актами Министерства финансов</w:t>
      </w:r>
      <w:r w:rsidR="007E5FAA" w:rsidRPr="00412C3E">
        <w:rPr>
          <w:rFonts w:ascii="Arial" w:hAnsi="Arial" w:cs="Arial"/>
          <w:sz w:val="24"/>
          <w:szCs w:val="24"/>
        </w:rPr>
        <w:t xml:space="preserve"> Российской Федерации, правовыми актами Иркутской области (дале</w:t>
      </w:r>
      <w:proofErr w:type="gramStart"/>
      <w:r w:rsidR="007E5FAA" w:rsidRPr="00412C3E">
        <w:rPr>
          <w:rFonts w:ascii="Arial" w:hAnsi="Arial" w:cs="Arial"/>
          <w:sz w:val="24"/>
          <w:szCs w:val="24"/>
        </w:rPr>
        <w:t>е-</w:t>
      </w:r>
      <w:proofErr w:type="gramEnd"/>
      <w:r w:rsidR="00AD2EF2" w:rsidRPr="00412C3E">
        <w:rPr>
          <w:rFonts w:ascii="Arial" w:hAnsi="Arial" w:cs="Arial"/>
          <w:sz w:val="24"/>
          <w:szCs w:val="24"/>
        </w:rPr>
        <w:t xml:space="preserve"> </w:t>
      </w:r>
      <w:r w:rsidR="007E5FAA" w:rsidRPr="00412C3E">
        <w:rPr>
          <w:rFonts w:ascii="Arial" w:hAnsi="Arial" w:cs="Arial"/>
          <w:sz w:val="24"/>
          <w:szCs w:val="24"/>
        </w:rPr>
        <w:t xml:space="preserve">документы, подтверждающие возникновение денежных обязательств), в соответствии с пунктом 6 настоящего Порядка. В одной Заявке может </w:t>
      </w:r>
      <w:proofErr w:type="gramStart"/>
      <w:r w:rsidR="007E5FAA" w:rsidRPr="00412C3E">
        <w:rPr>
          <w:rFonts w:ascii="Arial" w:hAnsi="Arial" w:cs="Arial"/>
          <w:sz w:val="24"/>
          <w:szCs w:val="24"/>
        </w:rPr>
        <w:t>содержатся</w:t>
      </w:r>
      <w:proofErr w:type="gramEnd"/>
      <w:r w:rsidR="007E5FAA" w:rsidRPr="00412C3E">
        <w:rPr>
          <w:rFonts w:ascii="Arial" w:hAnsi="Arial" w:cs="Arial"/>
          <w:sz w:val="24"/>
          <w:szCs w:val="24"/>
        </w:rPr>
        <w:t xml:space="preserve"> несколько сумм кассовых расходов по разным кодам классификации кодов расходов бюджетов по одному денежному обязательству получателя средств.</w:t>
      </w:r>
    </w:p>
    <w:p w:rsidR="007E5FAA" w:rsidRPr="00412C3E" w:rsidRDefault="00126A2A" w:rsidP="009005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7E5FAA" w:rsidRPr="00412C3E">
        <w:rPr>
          <w:rFonts w:ascii="Arial" w:hAnsi="Arial" w:cs="Arial"/>
          <w:sz w:val="24"/>
          <w:szCs w:val="24"/>
        </w:rPr>
        <w:t xml:space="preserve">Получатель средств для оплаты денежных обязательств, возникающих по муниципальным контрактам на поставку товаров, выполнение работ, оказание услуг указывает  в </w:t>
      </w:r>
      <w:r w:rsidR="00AD2EF2" w:rsidRPr="00412C3E">
        <w:rPr>
          <w:rFonts w:ascii="Arial" w:hAnsi="Arial" w:cs="Arial"/>
          <w:sz w:val="24"/>
          <w:szCs w:val="24"/>
        </w:rPr>
        <w:t>Заявке</w:t>
      </w:r>
      <w:r w:rsidR="007E5FAA" w:rsidRPr="00412C3E">
        <w:rPr>
          <w:rFonts w:ascii="Arial" w:hAnsi="Arial" w:cs="Arial"/>
          <w:sz w:val="24"/>
          <w:szCs w:val="24"/>
        </w:rPr>
        <w:t xml:space="preserve"> в соответствии с требованиями, установленными в подпункте 8 пункта 5 настоящего Порядка, реквизиты и предмет соответствующего</w:t>
      </w:r>
      <w:r w:rsidR="00AD2EF2" w:rsidRPr="00412C3E">
        <w:rPr>
          <w:rFonts w:ascii="Arial" w:hAnsi="Arial" w:cs="Arial"/>
          <w:sz w:val="24"/>
          <w:szCs w:val="24"/>
        </w:rPr>
        <w:t xml:space="preserve"> муниципального контракта на поставку товаров, выполнение работ, оказание услуг, а также реквизиты документа, подтверждающего возникновение денежного обязательства</w:t>
      </w:r>
      <w:proofErr w:type="gramStart"/>
      <w:r w:rsidR="00AD2EF2" w:rsidRPr="00412C3E">
        <w:rPr>
          <w:rFonts w:ascii="Arial" w:hAnsi="Arial" w:cs="Arial"/>
          <w:sz w:val="24"/>
          <w:szCs w:val="24"/>
        </w:rPr>
        <w:t xml:space="preserve"> Д</w:t>
      </w:r>
      <w:proofErr w:type="gramEnd"/>
      <w:r w:rsidR="00AD2EF2" w:rsidRPr="00412C3E">
        <w:rPr>
          <w:rFonts w:ascii="Arial" w:hAnsi="Arial" w:cs="Arial"/>
          <w:sz w:val="24"/>
          <w:szCs w:val="24"/>
        </w:rPr>
        <w:t>ля оплаты денежных обязательств по авансовым платежам в соответствии с условиями муниципального контракта на поставку товаров, выполнение работ, оказание услуг в Заявке реквизиты документов, подтверждающих возникновение денежных обязательств в соответствии с требованиями, установленными в подпункте 8 пункта 5 настоящего Порядка, могут не указываться.</w:t>
      </w:r>
    </w:p>
    <w:p w:rsidR="00AD2EF2" w:rsidRPr="00412C3E" w:rsidRDefault="00AD2EF2" w:rsidP="009005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2C3E">
        <w:rPr>
          <w:rFonts w:ascii="Arial" w:hAnsi="Arial" w:cs="Arial"/>
          <w:sz w:val="24"/>
          <w:szCs w:val="24"/>
        </w:rPr>
        <w:t>7.Для подтверждения возникновения денежного обязательства получатель средств представляет в орган, осуществляющий открытие и ве</w:t>
      </w:r>
      <w:r w:rsidR="000D1067" w:rsidRPr="00412C3E">
        <w:rPr>
          <w:rFonts w:ascii="Arial" w:hAnsi="Arial" w:cs="Arial"/>
          <w:sz w:val="24"/>
          <w:szCs w:val="24"/>
        </w:rPr>
        <w:t>дение лицевых счетов, вместе с З</w:t>
      </w:r>
      <w:r w:rsidRPr="00412C3E">
        <w:rPr>
          <w:rFonts w:ascii="Arial" w:hAnsi="Arial" w:cs="Arial"/>
          <w:sz w:val="24"/>
          <w:szCs w:val="24"/>
        </w:rPr>
        <w:t>аявкой указанные в ней в соответствии</w:t>
      </w:r>
      <w:r w:rsidR="000D1067" w:rsidRPr="00412C3E">
        <w:rPr>
          <w:rFonts w:ascii="Arial" w:hAnsi="Arial" w:cs="Arial"/>
          <w:sz w:val="24"/>
          <w:szCs w:val="24"/>
        </w:rPr>
        <w:t xml:space="preserve"> с подпунктом 8 пункта 5 и пунктом 6 настоящего порядка соответствующий муниципальный контракт на поставку товаров, выполнение работ, оказание услуг и (или) документ, подтверждающий возникновение денежного обязательства</w:t>
      </w:r>
      <w:r w:rsidR="00D306CE" w:rsidRPr="00412C3E">
        <w:rPr>
          <w:rFonts w:ascii="Arial" w:hAnsi="Arial" w:cs="Arial"/>
          <w:sz w:val="24"/>
          <w:szCs w:val="24"/>
        </w:rPr>
        <w:t xml:space="preserve"> (дале</w:t>
      </w:r>
      <w:proofErr w:type="gramStart"/>
      <w:r w:rsidR="00D306CE" w:rsidRPr="00412C3E">
        <w:rPr>
          <w:rFonts w:ascii="Arial" w:hAnsi="Arial" w:cs="Arial"/>
          <w:sz w:val="24"/>
          <w:szCs w:val="24"/>
        </w:rPr>
        <w:t>е-</w:t>
      </w:r>
      <w:proofErr w:type="gramEnd"/>
      <w:r w:rsidR="00D306CE" w:rsidRPr="00412C3E">
        <w:rPr>
          <w:rFonts w:ascii="Arial" w:hAnsi="Arial" w:cs="Arial"/>
          <w:sz w:val="24"/>
          <w:szCs w:val="24"/>
        </w:rPr>
        <w:t xml:space="preserve"> документ-основание), согласно требованиям, установленным пунктом 9 настоящего Порядка.</w:t>
      </w:r>
    </w:p>
    <w:p w:rsidR="00D306CE" w:rsidRPr="00412C3E" w:rsidRDefault="00126A2A" w:rsidP="009005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D306CE" w:rsidRPr="00412C3E">
        <w:rPr>
          <w:rFonts w:ascii="Arial" w:hAnsi="Arial" w:cs="Arial"/>
          <w:sz w:val="24"/>
          <w:szCs w:val="24"/>
        </w:rPr>
        <w:t xml:space="preserve">Получатель средств представляет в орган, осуществляющий открытие и ведение лицевых счетов, документ-основание в форме электронной копии, созданной </w:t>
      </w:r>
      <w:proofErr w:type="gramStart"/>
      <w:r w:rsidR="00D306CE" w:rsidRPr="00412C3E">
        <w:rPr>
          <w:rFonts w:ascii="Arial" w:hAnsi="Arial" w:cs="Arial"/>
          <w:sz w:val="24"/>
          <w:szCs w:val="24"/>
        </w:rPr>
        <w:t>по</w:t>
      </w:r>
      <w:proofErr w:type="gramEnd"/>
      <w:r w:rsidR="00D306CE" w:rsidRPr="00412C3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306CE" w:rsidRPr="00412C3E">
        <w:rPr>
          <w:rFonts w:ascii="Arial" w:hAnsi="Arial" w:cs="Arial"/>
          <w:sz w:val="24"/>
          <w:szCs w:val="24"/>
        </w:rPr>
        <w:t>средством</w:t>
      </w:r>
      <w:proofErr w:type="gramEnd"/>
      <w:r w:rsidR="00D306CE" w:rsidRPr="00412C3E">
        <w:rPr>
          <w:rFonts w:ascii="Arial" w:hAnsi="Arial" w:cs="Arial"/>
          <w:sz w:val="24"/>
          <w:szCs w:val="24"/>
        </w:rPr>
        <w:t xml:space="preserve"> сканирования, подтвержденной электронной подписью уполномоченного лица получателя средств, либо на бумажном носителе. Прилагаемый к Заявке документ-основание на бумажном носителе подлежит возврату получателю средств.</w:t>
      </w:r>
    </w:p>
    <w:p w:rsidR="00D306CE" w:rsidRPr="00412C3E" w:rsidRDefault="00D306CE" w:rsidP="009005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2C3E">
        <w:rPr>
          <w:rFonts w:ascii="Arial" w:hAnsi="Arial" w:cs="Arial"/>
          <w:sz w:val="24"/>
          <w:szCs w:val="24"/>
        </w:rPr>
        <w:lastRenderedPageBreak/>
        <w:t>9.</w:t>
      </w:r>
      <w:r w:rsidR="00FE6C1E" w:rsidRPr="00412C3E">
        <w:rPr>
          <w:rFonts w:ascii="Arial" w:hAnsi="Arial" w:cs="Arial"/>
          <w:sz w:val="24"/>
          <w:szCs w:val="24"/>
        </w:rPr>
        <w:t>При санкционировании оплаты денежных обязательств по расходам осуществляется проверка Заявки по следующим направлениям:</w:t>
      </w:r>
    </w:p>
    <w:p w:rsidR="00FE6C1E" w:rsidRPr="00412C3E" w:rsidRDefault="00126A2A" w:rsidP="009005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FE6C1E" w:rsidRPr="00412C3E">
        <w:rPr>
          <w:rFonts w:ascii="Arial" w:hAnsi="Arial" w:cs="Arial"/>
          <w:sz w:val="24"/>
          <w:szCs w:val="24"/>
        </w:rPr>
        <w:t>коды классификации расходов бюджета, указанные в Заявке, должны соответствовать кодам бюджетной классификации Российской Федерации, действующим текущем финансовом году на момент предоставления Заявки;</w:t>
      </w:r>
    </w:p>
    <w:p w:rsidR="00FE6C1E" w:rsidRPr="00412C3E" w:rsidRDefault="00FE6C1E" w:rsidP="009005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2C3E">
        <w:rPr>
          <w:rFonts w:ascii="Arial" w:hAnsi="Arial" w:cs="Arial"/>
          <w:sz w:val="24"/>
          <w:szCs w:val="24"/>
        </w:rPr>
        <w:t>2)соответствие указанных в Заявке</w:t>
      </w:r>
      <w:r w:rsidR="004B27F8" w:rsidRPr="00412C3E">
        <w:rPr>
          <w:rFonts w:ascii="Arial" w:hAnsi="Arial" w:cs="Arial"/>
          <w:sz w:val="24"/>
          <w:szCs w:val="24"/>
        </w:rPr>
        <w:t xml:space="preserve"> кодов, видов расходов назначению платежа согласно требованиям Приказа №65н «Об утверждении Указаний о порядке применения бюджетной классификации Российской Федерации;</w:t>
      </w:r>
    </w:p>
    <w:p w:rsidR="004B27F8" w:rsidRPr="00412C3E" w:rsidRDefault="004B27F8" w:rsidP="009005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2C3E">
        <w:rPr>
          <w:rFonts w:ascii="Arial" w:hAnsi="Arial" w:cs="Arial"/>
          <w:sz w:val="24"/>
          <w:szCs w:val="24"/>
        </w:rPr>
        <w:t>3)не превышение указанного в Заявке авансового платежа предельному размеру авансового платежа, установленному действующим законодательством, в случае представления Заявки для оплаты денежных обязательств по муниципальным контрактам на поставку товаров, выполнение работ, оказание услуг;</w:t>
      </w:r>
    </w:p>
    <w:p w:rsidR="004B27F8" w:rsidRPr="00412C3E" w:rsidRDefault="004B27F8" w:rsidP="009005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2C3E">
        <w:rPr>
          <w:rFonts w:ascii="Arial" w:hAnsi="Arial" w:cs="Arial"/>
          <w:sz w:val="24"/>
          <w:szCs w:val="24"/>
        </w:rPr>
        <w:t>4)</w:t>
      </w:r>
      <w:r w:rsidR="00A632B3" w:rsidRPr="00412C3E">
        <w:rPr>
          <w:rFonts w:ascii="Arial" w:hAnsi="Arial" w:cs="Arial"/>
          <w:sz w:val="24"/>
          <w:szCs w:val="24"/>
        </w:rPr>
        <w:t>соответствие содержания операции, исходя из документа-основания, содержанию текста</w:t>
      </w:r>
      <w:r w:rsidR="00D965D0" w:rsidRPr="00412C3E">
        <w:rPr>
          <w:rFonts w:ascii="Arial" w:hAnsi="Arial" w:cs="Arial"/>
          <w:sz w:val="24"/>
          <w:szCs w:val="24"/>
        </w:rPr>
        <w:t xml:space="preserve"> назначения платежа</w:t>
      </w:r>
      <w:r w:rsidR="00D05DBE" w:rsidRPr="00412C3E">
        <w:rPr>
          <w:rFonts w:ascii="Arial" w:hAnsi="Arial" w:cs="Arial"/>
          <w:sz w:val="24"/>
          <w:szCs w:val="24"/>
        </w:rPr>
        <w:t>, указанному в заявке;</w:t>
      </w:r>
    </w:p>
    <w:p w:rsidR="00D05DBE" w:rsidRPr="00412C3E" w:rsidRDefault="00D05DBE" w:rsidP="009005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2C3E">
        <w:rPr>
          <w:rFonts w:ascii="Arial" w:hAnsi="Arial" w:cs="Arial"/>
          <w:sz w:val="24"/>
          <w:szCs w:val="24"/>
        </w:rPr>
        <w:t>5)</w:t>
      </w:r>
      <w:r w:rsidR="00A764A9" w:rsidRPr="00412C3E">
        <w:rPr>
          <w:rFonts w:ascii="Arial" w:hAnsi="Arial" w:cs="Arial"/>
          <w:sz w:val="24"/>
          <w:szCs w:val="24"/>
        </w:rPr>
        <w:t>не превышение сумм в Заявке остатков соответствующих предельных объемов финансирования</w:t>
      </w:r>
      <w:proofErr w:type="gramStart"/>
      <w:r w:rsidR="00A764A9" w:rsidRPr="00412C3E">
        <w:rPr>
          <w:rFonts w:ascii="Arial" w:hAnsi="Arial" w:cs="Arial"/>
          <w:sz w:val="24"/>
          <w:szCs w:val="24"/>
        </w:rPr>
        <w:t xml:space="preserve"> ,</w:t>
      </w:r>
      <w:proofErr w:type="gramEnd"/>
      <w:r w:rsidR="00A764A9" w:rsidRPr="00412C3E">
        <w:rPr>
          <w:rFonts w:ascii="Arial" w:hAnsi="Arial" w:cs="Arial"/>
          <w:sz w:val="24"/>
          <w:szCs w:val="24"/>
        </w:rPr>
        <w:t xml:space="preserve"> учетных на лицевом счете получателя средств.</w:t>
      </w:r>
    </w:p>
    <w:p w:rsidR="00A764A9" w:rsidRPr="00412C3E" w:rsidRDefault="00126A2A" w:rsidP="009005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10.</w:t>
      </w:r>
      <w:r w:rsidR="00A764A9" w:rsidRPr="00412C3E">
        <w:rPr>
          <w:rFonts w:ascii="Arial" w:hAnsi="Arial" w:cs="Arial"/>
          <w:sz w:val="24"/>
          <w:szCs w:val="24"/>
        </w:rPr>
        <w:t>В случае</w:t>
      </w:r>
      <w:r w:rsidR="004670D9" w:rsidRPr="00412C3E">
        <w:rPr>
          <w:rFonts w:ascii="Arial" w:hAnsi="Arial" w:cs="Arial"/>
          <w:sz w:val="24"/>
          <w:szCs w:val="24"/>
        </w:rPr>
        <w:t xml:space="preserve"> если форма или информация, указанная в Заявке, не соответствует требованиям, установленными пунктами 4,5,9, настоящего Порядка, орган, осуществляющий открытие и ведение лицевых счетов, регистрирует представленную Заявку в Журнале регистрации неисполненных документов (код по КФД 0531804) в установленном порядке и возвращает получателю средств не позднее срока, установленного пунктом 3 настоящего Порядка, экземпляры Заявки на  бумажном носителе с указанием в</w:t>
      </w:r>
      <w:proofErr w:type="gramEnd"/>
      <w:r w:rsidR="004670D9" w:rsidRPr="00412C3E">
        <w:rPr>
          <w:rFonts w:ascii="Arial" w:hAnsi="Arial" w:cs="Arial"/>
          <w:sz w:val="24"/>
          <w:szCs w:val="24"/>
        </w:rPr>
        <w:t xml:space="preserve"> прилагаемом </w:t>
      </w:r>
      <w:proofErr w:type="gramStart"/>
      <w:r w:rsidR="004670D9" w:rsidRPr="00412C3E">
        <w:rPr>
          <w:rFonts w:ascii="Arial" w:hAnsi="Arial" w:cs="Arial"/>
          <w:sz w:val="24"/>
          <w:szCs w:val="24"/>
        </w:rPr>
        <w:t>Протоколе</w:t>
      </w:r>
      <w:proofErr w:type="gramEnd"/>
      <w:r w:rsidR="004670D9" w:rsidRPr="00412C3E">
        <w:rPr>
          <w:rFonts w:ascii="Arial" w:hAnsi="Arial" w:cs="Arial"/>
          <w:sz w:val="24"/>
          <w:szCs w:val="24"/>
        </w:rPr>
        <w:t xml:space="preserve"> (код по КФД 0531805) в установленном порядке причины возврата. В случае если Заявка представлялась в электронном виде, получателю</w:t>
      </w:r>
      <w:r w:rsidR="00277C09" w:rsidRPr="00412C3E">
        <w:rPr>
          <w:rFonts w:ascii="Arial" w:hAnsi="Arial" w:cs="Arial"/>
          <w:sz w:val="24"/>
          <w:szCs w:val="24"/>
        </w:rPr>
        <w:t xml:space="preserve"> средств не позднее срока установленного пунктом 3 настоящего Порядка, направляется Протокол в электронном виде, в котором указывается причина возврата.</w:t>
      </w:r>
    </w:p>
    <w:p w:rsidR="00277C09" w:rsidRPr="00412C3E" w:rsidRDefault="00277C09" w:rsidP="00126A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12C3E">
        <w:rPr>
          <w:rFonts w:ascii="Arial" w:hAnsi="Arial" w:cs="Arial"/>
          <w:sz w:val="24"/>
          <w:szCs w:val="24"/>
        </w:rPr>
        <w:t>11.</w:t>
      </w:r>
      <w:r w:rsidR="003C21B9" w:rsidRPr="00412C3E">
        <w:rPr>
          <w:rFonts w:ascii="Arial" w:hAnsi="Arial" w:cs="Arial"/>
          <w:sz w:val="24"/>
          <w:szCs w:val="24"/>
        </w:rPr>
        <w:t>При положительном результате проверки в соответствии с требованиями, установленными настоящим Порядком в Заявке, предоставленной на бумажном носителе, уполномоченным руководителем органа, осуществляющего открытие и ведение лицевых счетов работником, проставляется отметка, подтверждающая санкционирован</w:t>
      </w:r>
      <w:r w:rsidR="0053798F" w:rsidRPr="00412C3E">
        <w:rPr>
          <w:rFonts w:ascii="Arial" w:hAnsi="Arial" w:cs="Arial"/>
          <w:sz w:val="24"/>
          <w:szCs w:val="24"/>
        </w:rPr>
        <w:t>ие оплаты денежных обязательств получателя средств с указанием даты, подписи, расшифровки подписи, содержащей фамилию, инициалы указанного работника, и Заявка принимается к исполнению.</w:t>
      </w:r>
      <w:proofErr w:type="gramEnd"/>
    </w:p>
    <w:sectPr w:rsidR="00277C09" w:rsidRPr="00412C3E" w:rsidSect="0087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302C4"/>
    <w:multiLevelType w:val="hybridMultilevel"/>
    <w:tmpl w:val="86F4D23A"/>
    <w:lvl w:ilvl="0" w:tplc="F95CDF2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5429BB"/>
    <w:multiLevelType w:val="multilevel"/>
    <w:tmpl w:val="1DF0E870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3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5AF"/>
    <w:rsid w:val="000012FA"/>
    <w:rsid w:val="00041F91"/>
    <w:rsid w:val="000A7340"/>
    <w:rsid w:val="000B44FC"/>
    <w:rsid w:val="000D1067"/>
    <w:rsid w:val="000F0DE9"/>
    <w:rsid w:val="00126A2A"/>
    <w:rsid w:val="001B3832"/>
    <w:rsid w:val="001C12A5"/>
    <w:rsid w:val="001C511D"/>
    <w:rsid w:val="001F678B"/>
    <w:rsid w:val="00262448"/>
    <w:rsid w:val="00277C09"/>
    <w:rsid w:val="002D75D5"/>
    <w:rsid w:val="002E1409"/>
    <w:rsid w:val="00311290"/>
    <w:rsid w:val="00366209"/>
    <w:rsid w:val="003C1EA1"/>
    <w:rsid w:val="003C21B9"/>
    <w:rsid w:val="00412C3E"/>
    <w:rsid w:val="00416C62"/>
    <w:rsid w:val="0042538C"/>
    <w:rsid w:val="004670D9"/>
    <w:rsid w:val="004B27F8"/>
    <w:rsid w:val="0053798F"/>
    <w:rsid w:val="00554B12"/>
    <w:rsid w:val="005D4BAA"/>
    <w:rsid w:val="005D66AB"/>
    <w:rsid w:val="00610704"/>
    <w:rsid w:val="00631AD6"/>
    <w:rsid w:val="00791CF2"/>
    <w:rsid w:val="007C31F2"/>
    <w:rsid w:val="007E5FAA"/>
    <w:rsid w:val="00871D51"/>
    <w:rsid w:val="00877F24"/>
    <w:rsid w:val="008F4D36"/>
    <w:rsid w:val="009005AF"/>
    <w:rsid w:val="009E25A9"/>
    <w:rsid w:val="00A632B3"/>
    <w:rsid w:val="00A660C6"/>
    <w:rsid w:val="00A764A9"/>
    <w:rsid w:val="00A974F3"/>
    <w:rsid w:val="00AD2EF2"/>
    <w:rsid w:val="00AD5EA8"/>
    <w:rsid w:val="00B1563D"/>
    <w:rsid w:val="00B26F5B"/>
    <w:rsid w:val="00BE7D1C"/>
    <w:rsid w:val="00C35067"/>
    <w:rsid w:val="00C97B04"/>
    <w:rsid w:val="00D05DBE"/>
    <w:rsid w:val="00D14709"/>
    <w:rsid w:val="00D306CE"/>
    <w:rsid w:val="00D84F62"/>
    <w:rsid w:val="00D965D0"/>
    <w:rsid w:val="00DA32FF"/>
    <w:rsid w:val="00E11662"/>
    <w:rsid w:val="00E37DFE"/>
    <w:rsid w:val="00E62DF2"/>
    <w:rsid w:val="00E87017"/>
    <w:rsid w:val="00E93765"/>
    <w:rsid w:val="00EA4759"/>
    <w:rsid w:val="00F46BC5"/>
    <w:rsid w:val="00F81186"/>
    <w:rsid w:val="00FE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7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CF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basedOn w:val="a"/>
    <w:link w:val="NoSpacingChar"/>
    <w:rsid w:val="00412C3E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 w:eastAsia="ru-RU"/>
    </w:rPr>
  </w:style>
  <w:style w:type="character" w:customStyle="1" w:styleId="NoSpacingChar">
    <w:name w:val="No Spacing Char"/>
    <w:basedOn w:val="a0"/>
    <w:link w:val="1"/>
    <w:locked/>
    <w:rsid w:val="00412C3E"/>
    <w:rPr>
      <w:rFonts w:ascii="Cambria" w:eastAsia="Times New Roman" w:hAnsi="Cambria" w:cs="Times New Roman"/>
      <w:sz w:val="20"/>
      <w:szCs w:val="20"/>
      <w:lang w:val="en-US" w:eastAsia="ru-RU"/>
    </w:rPr>
  </w:style>
  <w:style w:type="paragraph" w:styleId="a6">
    <w:name w:val="Body Text"/>
    <w:basedOn w:val="a"/>
    <w:link w:val="a7"/>
    <w:uiPriority w:val="99"/>
    <w:rsid w:val="002E1409"/>
    <w:pPr>
      <w:widowControl w:val="0"/>
      <w:shd w:val="clear" w:color="auto" w:fill="FFFFFF"/>
      <w:spacing w:before="660" w:after="600" w:line="312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E1409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2E14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 Spacing"/>
    <w:uiPriority w:val="1"/>
    <w:qFormat/>
    <w:rsid w:val="002E14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User</cp:lastModifiedBy>
  <cp:revision>21</cp:revision>
  <cp:lastPrinted>2017-07-25T02:55:00Z</cp:lastPrinted>
  <dcterms:created xsi:type="dcterms:W3CDTF">2016-12-15T06:00:00Z</dcterms:created>
  <dcterms:modified xsi:type="dcterms:W3CDTF">2017-08-09T01:40:00Z</dcterms:modified>
</cp:coreProperties>
</file>